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52D4" w14:textId="77777777" w:rsidR="0081227C" w:rsidRDefault="000229D5">
      <w:r>
        <w:t>PRORAČUNSKI KORISNIK</w:t>
      </w:r>
    </w:p>
    <w:p w14:paraId="2F8879F1" w14:textId="5DADB675" w:rsidR="000229D5" w:rsidRDefault="000229D5">
      <w:r>
        <w:t>MUZEJ MATIJ</w:t>
      </w:r>
      <w:r w:rsidR="00AA5FBD">
        <w:t>E</w:t>
      </w:r>
      <w:r>
        <w:t xml:space="preserve"> SKURJENI</w:t>
      </w:r>
      <w:r w:rsidR="00AA5FBD">
        <w:t>JA</w:t>
      </w:r>
    </w:p>
    <w:p w14:paraId="21BACDBF" w14:textId="77777777" w:rsidR="000229D5" w:rsidRDefault="000229D5">
      <w:r>
        <w:t>OIB 73908875056</w:t>
      </w:r>
    </w:p>
    <w:p w14:paraId="1673DEE6" w14:textId="77777777" w:rsidR="000229D5" w:rsidRDefault="000229D5">
      <w:r>
        <w:t>Aleja Đ. Jelačića 8</w:t>
      </w:r>
    </w:p>
    <w:p w14:paraId="763ACE1B" w14:textId="77777777" w:rsidR="000229D5" w:rsidRDefault="000229D5">
      <w:r>
        <w:t>10290 Zaprešić</w:t>
      </w:r>
    </w:p>
    <w:p w14:paraId="4901D69F" w14:textId="77777777" w:rsidR="000229D5" w:rsidRDefault="000229D5"/>
    <w:p w14:paraId="6693727E" w14:textId="77777777" w:rsidR="000229D5" w:rsidRDefault="000229D5"/>
    <w:p w14:paraId="419C38B8" w14:textId="22A4F5FA" w:rsidR="000229D5" w:rsidRDefault="000229D5">
      <w:r>
        <w:t xml:space="preserve">BILJEŠKE UZ FINANCIJSKE IZVJEŠTAJE </w:t>
      </w:r>
      <w:r w:rsidR="005C6839">
        <w:t xml:space="preserve"> ZA  </w:t>
      </w:r>
      <w:r>
        <w:t>20</w:t>
      </w:r>
      <w:r w:rsidR="00317FB5">
        <w:t>2</w:t>
      </w:r>
      <w:r w:rsidR="006D3C38">
        <w:t>1</w:t>
      </w:r>
      <w:r>
        <w:t>. GODINU</w:t>
      </w:r>
    </w:p>
    <w:p w14:paraId="2138C8BB" w14:textId="77777777" w:rsidR="000229D5" w:rsidRDefault="000229D5"/>
    <w:p w14:paraId="1A797844" w14:textId="77777777" w:rsidR="000229D5" w:rsidRDefault="000229D5" w:rsidP="001C3BB4">
      <w:pPr>
        <w:spacing w:line="360" w:lineRule="auto"/>
      </w:pPr>
    </w:p>
    <w:p w14:paraId="4107835F" w14:textId="6222A6BC" w:rsidR="000229D5" w:rsidRDefault="000229D5" w:rsidP="001C3BB4">
      <w:pPr>
        <w:spacing w:line="360" w:lineRule="auto"/>
      </w:pPr>
      <w:r>
        <w:t>Prilog Bilanci i</w:t>
      </w:r>
      <w:r w:rsidR="00317FB5">
        <w:t xml:space="preserve"> </w:t>
      </w:r>
      <w:r>
        <w:t xml:space="preserve"> Izvještaju o prihodima i rashodima, primicima i izdacima </w:t>
      </w:r>
    </w:p>
    <w:p w14:paraId="6663751A" w14:textId="10905B7D" w:rsidR="00317FB5" w:rsidRDefault="00317FB5" w:rsidP="001C3BB4">
      <w:pPr>
        <w:spacing w:line="360" w:lineRule="auto"/>
      </w:pPr>
    </w:p>
    <w:p w14:paraId="0D127340" w14:textId="51B4435A" w:rsidR="00317FB5" w:rsidRDefault="00317FB5" w:rsidP="001C3BB4">
      <w:pPr>
        <w:spacing w:line="360" w:lineRule="auto"/>
      </w:pPr>
      <w:r>
        <w:t>BILANCA</w:t>
      </w:r>
    </w:p>
    <w:p w14:paraId="5847B5F7" w14:textId="61B896B9" w:rsidR="007D4041" w:rsidRDefault="000229D5" w:rsidP="00B14F13">
      <w:pPr>
        <w:pStyle w:val="Odlomakpopisa"/>
        <w:numPr>
          <w:ilvl w:val="0"/>
          <w:numId w:val="2"/>
        </w:numPr>
        <w:spacing w:line="360" w:lineRule="auto"/>
        <w:jc w:val="both"/>
      </w:pPr>
      <w:r>
        <w:t>Nepodmirene kratkoročne obveze</w:t>
      </w:r>
      <w:r w:rsidR="00E270B0">
        <w:t xml:space="preserve"> za materijalne rashode (AOP 173)</w:t>
      </w:r>
      <w:r>
        <w:t xml:space="preserve"> na dan 31.12.20</w:t>
      </w:r>
      <w:r w:rsidR="00317FB5">
        <w:t>2</w:t>
      </w:r>
      <w:r w:rsidR="006D3C38">
        <w:t>1</w:t>
      </w:r>
      <w:r>
        <w:t xml:space="preserve">. iznose </w:t>
      </w:r>
      <w:r w:rsidR="006D3C38">
        <w:t>18.2</w:t>
      </w:r>
      <w:r w:rsidR="00996D3D">
        <w:t>89,76</w:t>
      </w:r>
      <w:r w:rsidR="006D3C38">
        <w:t xml:space="preserve"> </w:t>
      </w:r>
      <w:r w:rsidR="00E270B0">
        <w:t>i</w:t>
      </w:r>
      <w:r>
        <w:t xml:space="preserve"> odnose se na račune dobavljača za materijal, robu i usluge</w:t>
      </w:r>
      <w:r w:rsidR="00317FB5">
        <w:t xml:space="preserve"> te</w:t>
      </w:r>
      <w:r>
        <w:t xml:space="preserve"> dosp</w:t>
      </w:r>
      <w:r w:rsidR="007D4041">
        <w:t>i</w:t>
      </w:r>
      <w:r>
        <w:t>jevaju u 202</w:t>
      </w:r>
      <w:r w:rsidR="006D3C38">
        <w:t>2</w:t>
      </w:r>
      <w:r>
        <w:t>. god.</w:t>
      </w:r>
      <w:r w:rsidR="007D4041">
        <w:t xml:space="preserve"> Plaćanja će na temelju izvatka žiro računa biti proknjižena u glavnoj knjizi u 202</w:t>
      </w:r>
      <w:r w:rsidR="006D3C38">
        <w:t>2</w:t>
      </w:r>
      <w:r w:rsidR="007D4041">
        <w:t>. godini.</w:t>
      </w:r>
    </w:p>
    <w:p w14:paraId="521CB87E" w14:textId="77777777" w:rsidR="001C3BB4" w:rsidRDefault="001C3BB4" w:rsidP="00B14F13">
      <w:pPr>
        <w:spacing w:line="360" w:lineRule="auto"/>
        <w:ind w:left="567"/>
        <w:jc w:val="both"/>
      </w:pPr>
    </w:p>
    <w:p w14:paraId="32DEABF7" w14:textId="3E9F2D1D" w:rsidR="00385855" w:rsidRDefault="00385855" w:rsidP="00B14F13">
      <w:pPr>
        <w:pStyle w:val="Odlomakpopisa"/>
        <w:numPr>
          <w:ilvl w:val="0"/>
          <w:numId w:val="2"/>
        </w:numPr>
        <w:spacing w:line="360" w:lineRule="auto"/>
        <w:jc w:val="both"/>
      </w:pPr>
      <w:r>
        <w:t>Sukladno članku 16. Odluke o sustavu glavne knjige riznice te načinu vođenja jedinstvenog računa riznice grada Zaprešića i Naredbi o  uplaćivanju prihoda proračuna provedena su u računovodstvu knjiženja na bazi svih uplata i izvršenih plaćanja po bankovnim izvadcima koje dobivamo od nadležnog proračuna te saldo potraživanja na dan 31.12.20</w:t>
      </w:r>
      <w:r w:rsidR="00317FB5">
        <w:t>2</w:t>
      </w:r>
      <w:r w:rsidR="006D3C38">
        <w:t>1</w:t>
      </w:r>
      <w:r>
        <w:t>. godine u bilanci iznosi  1</w:t>
      </w:r>
      <w:r w:rsidR="00063C45">
        <w:t>0</w:t>
      </w:r>
      <w:r w:rsidR="006D3C38">
        <w:t>0</w:t>
      </w:r>
      <w:r>
        <w:t>.</w:t>
      </w:r>
      <w:r w:rsidR="006D3C38">
        <w:t>322</w:t>
      </w:r>
      <w:r w:rsidR="0009248B">
        <w:t>,34</w:t>
      </w:r>
      <w:r w:rsidR="00063C45">
        <w:t>.</w:t>
      </w:r>
      <w:r w:rsidR="0018273D">
        <w:t xml:space="preserve"> </w:t>
      </w:r>
      <w:r w:rsidR="00E270B0">
        <w:t>(</w:t>
      </w:r>
      <w:r w:rsidR="0018273D">
        <w:t>AOP 156</w:t>
      </w:r>
      <w:r w:rsidR="00E270B0">
        <w:t>).</w:t>
      </w:r>
    </w:p>
    <w:p w14:paraId="42107BD3" w14:textId="77777777" w:rsidR="00063C45" w:rsidRDefault="00063C45" w:rsidP="00B14F13">
      <w:pPr>
        <w:pStyle w:val="Odlomakpopisa"/>
        <w:jc w:val="both"/>
      </w:pPr>
    </w:p>
    <w:p w14:paraId="1762FC77" w14:textId="4C4EC8AA" w:rsidR="00E270B0" w:rsidRDefault="00063C45" w:rsidP="00AD6A6E">
      <w:pPr>
        <w:pStyle w:val="Odlomakpopisa"/>
        <w:numPr>
          <w:ilvl w:val="0"/>
          <w:numId w:val="2"/>
        </w:numPr>
        <w:spacing w:line="360" w:lineRule="auto"/>
        <w:jc w:val="both"/>
      </w:pPr>
      <w:r>
        <w:t>Iznos iskazan na obrascu BIL  AOP</w:t>
      </w:r>
      <w:r w:rsidR="007B5C07">
        <w:t xml:space="preserve"> 246-</w:t>
      </w:r>
      <w:r w:rsidR="00297808">
        <w:t xml:space="preserve"> </w:t>
      </w:r>
      <w:r>
        <w:t xml:space="preserve"> manjak prihoda od nefinancijske imovine za pokriće u slijedećem razdoblju poslovanja u iznosu </w:t>
      </w:r>
      <w:r w:rsidR="007B5C07">
        <w:t>67</w:t>
      </w:r>
      <w:r>
        <w:t>.536,</w:t>
      </w:r>
      <w:r w:rsidR="00996D3D">
        <w:t>19</w:t>
      </w:r>
      <w:r>
        <w:t>.</w:t>
      </w:r>
    </w:p>
    <w:p w14:paraId="75B9792C" w14:textId="77777777" w:rsidR="00123C48" w:rsidRDefault="00123C48" w:rsidP="00123C48">
      <w:pPr>
        <w:pStyle w:val="Odlomakpopisa"/>
      </w:pPr>
    </w:p>
    <w:p w14:paraId="057507D0" w14:textId="4E578224" w:rsidR="00123C48" w:rsidRDefault="00123C48" w:rsidP="00AD6A6E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U </w:t>
      </w:r>
      <w:r w:rsidR="008B1AB7">
        <w:t>stavkama izvještaja nema većih odstupanja u odnosu na razdoblje prethodne godine.</w:t>
      </w:r>
      <w:r>
        <w:t xml:space="preserve"> </w:t>
      </w:r>
    </w:p>
    <w:p w14:paraId="4B7C12FC" w14:textId="77777777" w:rsidR="00E270B0" w:rsidRDefault="00E270B0" w:rsidP="00E270B0">
      <w:pPr>
        <w:pStyle w:val="Odlomakpopisa"/>
      </w:pPr>
    </w:p>
    <w:p w14:paraId="69D493EB" w14:textId="25285574" w:rsidR="007B5C07" w:rsidRDefault="0018273D" w:rsidP="00E270B0">
      <w:pPr>
        <w:spacing w:line="360" w:lineRule="auto"/>
        <w:jc w:val="both"/>
      </w:pPr>
      <w:r>
        <w:t xml:space="preserve"> </w:t>
      </w:r>
    </w:p>
    <w:p w14:paraId="270E5975" w14:textId="77777777" w:rsidR="0018273D" w:rsidRDefault="0018273D" w:rsidP="00AD6A6E">
      <w:pPr>
        <w:spacing w:line="360" w:lineRule="auto"/>
      </w:pPr>
    </w:p>
    <w:p w14:paraId="1EF0B06E" w14:textId="77777777" w:rsidR="0018273D" w:rsidRDefault="0018273D" w:rsidP="00AD6A6E">
      <w:pPr>
        <w:spacing w:line="360" w:lineRule="auto"/>
      </w:pPr>
    </w:p>
    <w:p w14:paraId="6E219790" w14:textId="6C8AABE0" w:rsidR="001C3BB4" w:rsidRDefault="00063C45" w:rsidP="00AD6A6E">
      <w:pPr>
        <w:spacing w:line="360" w:lineRule="auto"/>
      </w:pPr>
      <w:r>
        <w:t>PR-RAS</w:t>
      </w:r>
    </w:p>
    <w:p w14:paraId="0203008F" w14:textId="048D9B49" w:rsidR="00B332FD" w:rsidRDefault="00AD6A6E" w:rsidP="00B14F13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Ukupno ostvareni prihodi poslovanja  iznose </w:t>
      </w:r>
      <w:r w:rsidR="00E52F2A">
        <w:t>7</w:t>
      </w:r>
      <w:r w:rsidR="007B5C07">
        <w:t>85.546</w:t>
      </w:r>
      <w:r>
        <w:t>,</w:t>
      </w:r>
      <w:r w:rsidR="00351613">
        <w:t>41 i</w:t>
      </w:r>
      <w:r>
        <w:t xml:space="preserve"> rashodi poslovanja  </w:t>
      </w:r>
      <w:r w:rsidR="00E52F2A">
        <w:t>7</w:t>
      </w:r>
      <w:r w:rsidR="007B5C07">
        <w:t>4</w:t>
      </w:r>
      <w:r w:rsidR="00E52F2A">
        <w:t>2</w:t>
      </w:r>
      <w:r w:rsidR="0018273D">
        <w:t>.82</w:t>
      </w:r>
      <w:r w:rsidR="00351613">
        <w:t>8,94</w:t>
      </w:r>
      <w:r w:rsidR="00E52F2A">
        <w:t xml:space="preserve"> </w:t>
      </w:r>
      <w:r>
        <w:t xml:space="preserve"> te je na AOP 28</w:t>
      </w:r>
      <w:r w:rsidR="0018273D">
        <w:t>5</w:t>
      </w:r>
      <w:r>
        <w:t xml:space="preserve"> iskazan višak  prihoda poslovanja </w:t>
      </w:r>
      <w:r w:rsidR="00463EEE">
        <w:t xml:space="preserve">u iznosu </w:t>
      </w:r>
      <w:r w:rsidR="00E52F2A">
        <w:t>4</w:t>
      </w:r>
      <w:r w:rsidR="0018273D">
        <w:t>2</w:t>
      </w:r>
      <w:r w:rsidR="00E52F2A">
        <w:t>.</w:t>
      </w:r>
      <w:r w:rsidR="0018273D">
        <w:t>717</w:t>
      </w:r>
      <w:r w:rsidR="00351613">
        <w:t xml:space="preserve">,47 </w:t>
      </w:r>
      <w:r w:rsidR="0018273D">
        <w:t xml:space="preserve"> te nema većih </w:t>
      </w:r>
      <w:r w:rsidR="007252B9">
        <w:t>o</w:t>
      </w:r>
      <w:r w:rsidR="0018273D">
        <w:t>dstupanja u odnosu na prošlu godinu.</w:t>
      </w:r>
      <w:r w:rsidR="00D35F9E">
        <w:t xml:space="preserve"> </w:t>
      </w:r>
    </w:p>
    <w:p w14:paraId="0643ECC6" w14:textId="77777777" w:rsidR="00351613" w:rsidRDefault="00351613" w:rsidP="00351613">
      <w:pPr>
        <w:spacing w:line="360" w:lineRule="auto"/>
        <w:jc w:val="both"/>
      </w:pPr>
    </w:p>
    <w:p w14:paraId="07A4E0EF" w14:textId="2C1FAFD6" w:rsidR="007252B9" w:rsidRDefault="00D35F9E" w:rsidP="00B14F13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B332FD">
        <w:t>Pomoći od subjekata unutar općeg proračuna  41.000</w:t>
      </w:r>
      <w:r w:rsidR="009B2E1B">
        <w:t>,</w:t>
      </w:r>
      <w:r w:rsidR="00926F1A">
        <w:t>00</w:t>
      </w:r>
      <w:r w:rsidR="008A28C8">
        <w:t xml:space="preserve">  </w:t>
      </w:r>
      <w:r w:rsidR="00B332FD">
        <w:t>(AOP 045) povećanje zbog više dobivenih namjenskih sredstava od Zagrebačke županije i Ministarstva kulture za programe muzejske djelatnosti</w:t>
      </w:r>
      <w:r w:rsidR="009B2E1B">
        <w:t>.</w:t>
      </w:r>
    </w:p>
    <w:p w14:paraId="5B5881FF" w14:textId="77777777" w:rsidR="00351613" w:rsidRDefault="00351613" w:rsidP="00351613">
      <w:pPr>
        <w:pStyle w:val="Odlomakpopisa"/>
      </w:pPr>
    </w:p>
    <w:p w14:paraId="2C15CCA4" w14:textId="77777777" w:rsidR="00351613" w:rsidRDefault="00351613" w:rsidP="00351613">
      <w:pPr>
        <w:spacing w:line="360" w:lineRule="auto"/>
        <w:jc w:val="both"/>
      </w:pPr>
    </w:p>
    <w:p w14:paraId="65FD9851" w14:textId="64DB2018" w:rsidR="00B332FD" w:rsidRPr="0007465B" w:rsidRDefault="00D35F9E" w:rsidP="0007465B">
      <w:pPr>
        <w:pStyle w:val="Odlomakpopisa"/>
        <w:numPr>
          <w:ilvl w:val="0"/>
          <w:numId w:val="2"/>
        </w:numPr>
        <w:spacing w:line="360" w:lineRule="auto"/>
        <w:jc w:val="both"/>
        <w:rPr>
          <w:b/>
          <w:bCs/>
          <w:u w:val="single"/>
        </w:rPr>
      </w:pPr>
      <w:r>
        <w:t xml:space="preserve">Rashodi za nabavu nefinancijske imovine  </w:t>
      </w:r>
      <w:r w:rsidR="00B332FD">
        <w:t>(</w:t>
      </w:r>
      <w:r>
        <w:t>AOP 34</w:t>
      </w:r>
      <w:r w:rsidR="007252B9">
        <w:t>4</w:t>
      </w:r>
      <w:r w:rsidR="00B332FD">
        <w:t>)</w:t>
      </w:r>
      <w:r w:rsidR="007252B9">
        <w:t xml:space="preserve"> </w:t>
      </w:r>
      <w:r>
        <w:t xml:space="preserve"> iznose </w:t>
      </w:r>
      <w:r w:rsidR="007252B9">
        <w:t>44</w:t>
      </w:r>
      <w:r w:rsidR="00E52F2A">
        <w:t>.</w:t>
      </w:r>
      <w:r w:rsidR="007252B9">
        <w:t>631</w:t>
      </w:r>
      <w:r w:rsidR="009B2E1B">
        <w:t>,25</w:t>
      </w:r>
      <w:r w:rsidR="00E52F2A">
        <w:t xml:space="preserve"> </w:t>
      </w:r>
      <w:r w:rsidR="00DE347F">
        <w:t xml:space="preserve"> t</w:t>
      </w:r>
      <w:r w:rsidR="005C6839">
        <w:t xml:space="preserve">e </w:t>
      </w:r>
      <w:r w:rsidR="00DE347F">
        <w:t xml:space="preserve">je iskazan manjak  prihoda od nefinancijske imovine  </w:t>
      </w:r>
      <w:r w:rsidR="00B332FD">
        <w:t>(</w:t>
      </w:r>
      <w:r w:rsidR="00DE347F">
        <w:t xml:space="preserve">AOP </w:t>
      </w:r>
      <w:r w:rsidR="006645C4">
        <w:t>402</w:t>
      </w:r>
      <w:r w:rsidR="00B332FD">
        <w:t>)</w:t>
      </w:r>
      <w:r w:rsidR="009B2E1B">
        <w:t xml:space="preserve"> </w:t>
      </w:r>
      <w:r w:rsidR="00DE347F">
        <w:t xml:space="preserve">od  </w:t>
      </w:r>
      <w:r w:rsidR="006645C4">
        <w:t>44.631,</w:t>
      </w:r>
      <w:r w:rsidR="009B2E1B">
        <w:t xml:space="preserve">25 </w:t>
      </w:r>
      <w:r w:rsidR="006645C4">
        <w:t xml:space="preserve"> blago povećanje jer smo ove godine za muzejski fundus otkupili nešto više umjetnina.</w:t>
      </w:r>
      <w:r w:rsidR="0007465B">
        <w:t xml:space="preserve"> </w:t>
      </w:r>
      <w:r w:rsidR="00AE3E9B">
        <w:t>Tijekom 20</w:t>
      </w:r>
      <w:r w:rsidR="0007621B">
        <w:t>2</w:t>
      </w:r>
      <w:r w:rsidR="00B332FD">
        <w:t>1</w:t>
      </w:r>
      <w:r w:rsidR="004142E0">
        <w:t>. g. nabavili smo dugotrajnu imovinu u</w:t>
      </w:r>
      <w:r w:rsidR="009B2E1B">
        <w:t xml:space="preserve"> ukupnom iznosu 44.631,</w:t>
      </w:r>
      <w:r w:rsidR="00F14235">
        <w:t>25</w:t>
      </w:r>
      <w:r w:rsidR="0007465B">
        <w:t xml:space="preserve"> </w:t>
      </w:r>
      <w:r w:rsidR="00F14235">
        <w:t xml:space="preserve"> koji sačinjava</w:t>
      </w:r>
      <w:r w:rsidR="0007465B">
        <w:t xml:space="preserve"> </w:t>
      </w:r>
      <w:r w:rsidR="00F14235">
        <w:t>i</w:t>
      </w:r>
      <w:r w:rsidR="004142E0">
        <w:t>znos 10.831</w:t>
      </w:r>
      <w:r w:rsidR="009B2E1B">
        <w:t>,25</w:t>
      </w:r>
      <w:r w:rsidR="0007465B">
        <w:t xml:space="preserve"> </w:t>
      </w:r>
      <w:r w:rsidR="00F14235">
        <w:t xml:space="preserve">za </w:t>
      </w:r>
      <w:r w:rsidR="0007465B">
        <w:t>nabav</w:t>
      </w:r>
      <w:r w:rsidR="00F14235">
        <w:t>u</w:t>
      </w:r>
      <w:r w:rsidR="004142E0">
        <w:t xml:space="preserve"> 2 klima uređaja</w:t>
      </w:r>
      <w:r w:rsidR="00F14235">
        <w:t xml:space="preserve"> i</w:t>
      </w:r>
      <w:r w:rsidR="004142E0">
        <w:t xml:space="preserve"> dopunili</w:t>
      </w:r>
      <w:r w:rsidR="0007465B">
        <w:t xml:space="preserve"> smo </w:t>
      </w:r>
      <w:r w:rsidR="004142E0">
        <w:t xml:space="preserve"> muzejski fundus umjetničkim djelima u iznosu 33.800</w:t>
      </w:r>
      <w:r w:rsidR="009B2E1B">
        <w:t>,</w:t>
      </w:r>
      <w:r w:rsidR="0007465B">
        <w:t>00.</w:t>
      </w:r>
      <w:r w:rsidR="004142E0">
        <w:t xml:space="preserve">  </w:t>
      </w:r>
    </w:p>
    <w:p w14:paraId="1EF81C39" w14:textId="77777777" w:rsidR="00646BD3" w:rsidRDefault="00646BD3" w:rsidP="00B14F13">
      <w:pPr>
        <w:pStyle w:val="Odlomakpopisa"/>
        <w:jc w:val="both"/>
      </w:pPr>
    </w:p>
    <w:p w14:paraId="7D216DFD" w14:textId="09531FE7" w:rsidR="00E52F2A" w:rsidRDefault="00036048" w:rsidP="00B14F13">
      <w:pPr>
        <w:pStyle w:val="Odlomakpopisa"/>
        <w:numPr>
          <w:ilvl w:val="0"/>
          <w:numId w:val="2"/>
        </w:numPr>
        <w:spacing w:line="360" w:lineRule="auto"/>
        <w:jc w:val="both"/>
      </w:pPr>
      <w:r>
        <w:t>Povećanja na AOP 160 (Službena putovanja)</w:t>
      </w:r>
      <w:r w:rsidR="003B0E1B">
        <w:t>,</w:t>
      </w:r>
      <w:r>
        <w:t xml:space="preserve"> AOP 179 (Intelektualne i osobne usluge) </w:t>
      </w:r>
      <w:r w:rsidR="003B0E1B">
        <w:t xml:space="preserve"> i AOP 186 (Reprezentacija) </w:t>
      </w:r>
      <w:r>
        <w:t>nastala su zbog organizacija izložbi i gostovanja u Republici Sloveniji</w:t>
      </w:r>
      <w:r w:rsidR="00AA5FBD">
        <w:t>.</w:t>
      </w:r>
      <w:r>
        <w:t xml:space="preserve">  </w:t>
      </w:r>
      <w:r w:rsidR="004142E0">
        <w:t xml:space="preserve"> </w:t>
      </w:r>
    </w:p>
    <w:p w14:paraId="6AD4335D" w14:textId="77777777" w:rsidR="00AE3E9B" w:rsidRDefault="00AE3E9B" w:rsidP="00B14F13">
      <w:pPr>
        <w:spacing w:line="360" w:lineRule="auto"/>
        <w:jc w:val="both"/>
      </w:pPr>
    </w:p>
    <w:p w14:paraId="69C35BB6" w14:textId="77777777" w:rsidR="00DE347F" w:rsidRDefault="00AE3E9B" w:rsidP="00B14F13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Muzej Matija Skurjeni kao proračunski korisnik jedinice lokalne uprave i samouprave od 01.01.2012. godine poslovanje provodi putem jedinstvenog računa riznice grada Zaprešića. </w:t>
      </w:r>
      <w:r w:rsidR="001708D2">
        <w:t>Poslovna aktivnost obavljena je u skladu s planom redovne djelatnosti.</w:t>
      </w:r>
    </w:p>
    <w:p w14:paraId="06A248BC" w14:textId="77777777" w:rsidR="00440AC4" w:rsidRDefault="00440AC4" w:rsidP="00B14F13">
      <w:pPr>
        <w:pStyle w:val="Odlomakpopisa"/>
        <w:jc w:val="both"/>
      </w:pPr>
    </w:p>
    <w:p w14:paraId="1ACD1231" w14:textId="77777777" w:rsidR="00440AC4" w:rsidRDefault="00440AC4" w:rsidP="00440AC4">
      <w:pPr>
        <w:spacing w:line="360" w:lineRule="auto"/>
      </w:pPr>
    </w:p>
    <w:p w14:paraId="483F96A0" w14:textId="2684F08B" w:rsidR="00440AC4" w:rsidRDefault="00440AC4" w:rsidP="00440AC4">
      <w:pPr>
        <w:spacing w:line="360" w:lineRule="auto"/>
      </w:pPr>
      <w:r>
        <w:t xml:space="preserve">Zaprešić, </w:t>
      </w:r>
      <w:r w:rsidR="00AA5FBD">
        <w:t>28</w:t>
      </w:r>
      <w:r>
        <w:t>.01.202</w:t>
      </w:r>
      <w:r w:rsidR="00AA5FBD">
        <w:t>2</w:t>
      </w:r>
      <w:r>
        <w:t>.</w:t>
      </w:r>
    </w:p>
    <w:p w14:paraId="4A825423" w14:textId="77777777" w:rsidR="00440AC4" w:rsidRDefault="00440AC4" w:rsidP="00440AC4">
      <w:pPr>
        <w:spacing w:line="360" w:lineRule="auto"/>
      </w:pPr>
    </w:p>
    <w:p w14:paraId="04E29EA8" w14:textId="6B420304" w:rsidR="00440AC4" w:rsidRDefault="00E53817" w:rsidP="00440AC4">
      <w:pPr>
        <w:spacing w:line="360" w:lineRule="auto"/>
      </w:pPr>
      <w:r>
        <w:t>Tajnica/računovotkinja:</w:t>
      </w:r>
    </w:p>
    <w:p w14:paraId="04ED41A4" w14:textId="77777777" w:rsidR="00440AC4" w:rsidRDefault="00440AC4" w:rsidP="00440AC4">
      <w:pPr>
        <w:spacing w:line="360" w:lineRule="auto"/>
      </w:pPr>
      <w:r>
        <w:t>Ksenija Krčelić</w:t>
      </w:r>
    </w:p>
    <w:p w14:paraId="1CFBE34F" w14:textId="77777777" w:rsidR="00AD6A6E" w:rsidRDefault="00AD6A6E" w:rsidP="00AD6A6E">
      <w:pPr>
        <w:spacing w:line="360" w:lineRule="auto"/>
      </w:pPr>
    </w:p>
    <w:p w14:paraId="064C000E" w14:textId="77777777" w:rsidR="007D4041" w:rsidRDefault="007D4041" w:rsidP="001C3BB4">
      <w:pPr>
        <w:spacing w:line="360" w:lineRule="auto"/>
      </w:pPr>
    </w:p>
    <w:p w14:paraId="2CAACEF6" w14:textId="77777777" w:rsidR="007D4041" w:rsidRDefault="007D4041" w:rsidP="007D4041"/>
    <w:p w14:paraId="2FD27DD9" w14:textId="77777777" w:rsidR="000229D5" w:rsidRDefault="000229D5" w:rsidP="007D4041">
      <w:r>
        <w:t xml:space="preserve">  </w:t>
      </w:r>
    </w:p>
    <w:sectPr w:rsidR="00022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F2E"/>
    <w:multiLevelType w:val="hybridMultilevel"/>
    <w:tmpl w:val="C34A778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0A27E9"/>
    <w:multiLevelType w:val="hybridMultilevel"/>
    <w:tmpl w:val="ABF8B9FE"/>
    <w:lvl w:ilvl="0" w:tplc="63A2A5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D5"/>
    <w:rsid w:val="000229D5"/>
    <w:rsid w:val="00036048"/>
    <w:rsid w:val="00063C45"/>
    <w:rsid w:val="0007465B"/>
    <w:rsid w:val="0007621B"/>
    <w:rsid w:val="0009248B"/>
    <w:rsid w:val="00123C48"/>
    <w:rsid w:val="001708D2"/>
    <w:rsid w:val="0018273D"/>
    <w:rsid w:val="001C3BB4"/>
    <w:rsid w:val="0025192F"/>
    <w:rsid w:val="00297808"/>
    <w:rsid w:val="002C7153"/>
    <w:rsid w:val="00305190"/>
    <w:rsid w:val="00317FB5"/>
    <w:rsid w:val="00351613"/>
    <w:rsid w:val="00385855"/>
    <w:rsid w:val="003B0E1B"/>
    <w:rsid w:val="003F05BE"/>
    <w:rsid w:val="004142E0"/>
    <w:rsid w:val="00440AC4"/>
    <w:rsid w:val="00463EEE"/>
    <w:rsid w:val="005C6839"/>
    <w:rsid w:val="00646BD3"/>
    <w:rsid w:val="006645C4"/>
    <w:rsid w:val="006D3C38"/>
    <w:rsid w:val="007252B9"/>
    <w:rsid w:val="00744159"/>
    <w:rsid w:val="007B3B44"/>
    <w:rsid w:val="007B5C07"/>
    <w:rsid w:val="007D4041"/>
    <w:rsid w:val="007D7B28"/>
    <w:rsid w:val="0081227C"/>
    <w:rsid w:val="008A28C8"/>
    <w:rsid w:val="008B1AB7"/>
    <w:rsid w:val="00926F1A"/>
    <w:rsid w:val="00996D3D"/>
    <w:rsid w:val="009B2E1B"/>
    <w:rsid w:val="00A96248"/>
    <w:rsid w:val="00AA5FBD"/>
    <w:rsid w:val="00AD6A6E"/>
    <w:rsid w:val="00AE3E9B"/>
    <w:rsid w:val="00B14F13"/>
    <w:rsid w:val="00B332FD"/>
    <w:rsid w:val="00B521BF"/>
    <w:rsid w:val="00B63DF9"/>
    <w:rsid w:val="00CD4B04"/>
    <w:rsid w:val="00CD6529"/>
    <w:rsid w:val="00D35F9E"/>
    <w:rsid w:val="00DE347F"/>
    <w:rsid w:val="00E270B0"/>
    <w:rsid w:val="00E52F2A"/>
    <w:rsid w:val="00E53817"/>
    <w:rsid w:val="00E87458"/>
    <w:rsid w:val="00F14235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C0E6"/>
  <w15:chartTrackingRefBased/>
  <w15:docId w15:val="{8B681648-9F96-49BA-8D37-3B10010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1978-69AB-4A92-841F-D82278C1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 Matija Skurjeni</dc:creator>
  <cp:keywords/>
  <dc:description/>
  <cp:lastModifiedBy>Muzej Matija Skurjeni</cp:lastModifiedBy>
  <cp:revision>7</cp:revision>
  <cp:lastPrinted>2022-01-31T13:31:00Z</cp:lastPrinted>
  <dcterms:created xsi:type="dcterms:W3CDTF">2022-01-31T10:49:00Z</dcterms:created>
  <dcterms:modified xsi:type="dcterms:W3CDTF">2022-01-31T13:34:00Z</dcterms:modified>
</cp:coreProperties>
</file>